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299" w:rsidRPr="00236782" w:rsidRDefault="00D226DF" w:rsidP="00EE36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782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учебного предмета</w:t>
      </w:r>
    </w:p>
    <w:p w:rsidR="0066445D" w:rsidRPr="00236782" w:rsidRDefault="0066445D" w:rsidP="00EE36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5953"/>
        <w:gridCol w:w="3260"/>
        <w:gridCol w:w="1985"/>
        <w:gridCol w:w="2693"/>
      </w:tblGrid>
      <w:tr w:rsidR="00D226DF" w:rsidRPr="00236782" w:rsidTr="00DB4D56">
        <w:trPr>
          <w:trHeight w:val="360"/>
        </w:trPr>
        <w:tc>
          <w:tcPr>
            <w:tcW w:w="1101" w:type="dxa"/>
            <w:vMerge w:val="restart"/>
          </w:tcPr>
          <w:p w:rsidR="00D226DF" w:rsidRPr="00236782" w:rsidRDefault="00D226DF" w:rsidP="00527779">
            <w:pPr>
              <w:pStyle w:val="Default"/>
              <w:jc w:val="center"/>
              <w:rPr>
                <w:b/>
                <w:color w:val="auto"/>
              </w:rPr>
            </w:pPr>
            <w:r w:rsidRPr="00236782">
              <w:rPr>
                <w:b/>
                <w:color w:val="auto"/>
              </w:rPr>
              <w:t>Название раздела</w:t>
            </w:r>
          </w:p>
        </w:tc>
        <w:tc>
          <w:tcPr>
            <w:tcW w:w="9213" w:type="dxa"/>
            <w:gridSpan w:val="2"/>
          </w:tcPr>
          <w:p w:rsidR="00D226DF" w:rsidRPr="00236782" w:rsidRDefault="00D226DF" w:rsidP="00527779">
            <w:pPr>
              <w:pStyle w:val="Default"/>
              <w:jc w:val="center"/>
              <w:rPr>
                <w:b/>
                <w:color w:val="auto"/>
              </w:rPr>
            </w:pPr>
            <w:r w:rsidRPr="00236782">
              <w:rPr>
                <w:b/>
                <w:color w:val="auto"/>
              </w:rPr>
              <w:t>Предметные результаты</w:t>
            </w:r>
          </w:p>
        </w:tc>
        <w:tc>
          <w:tcPr>
            <w:tcW w:w="1985" w:type="dxa"/>
            <w:vMerge w:val="restart"/>
          </w:tcPr>
          <w:p w:rsidR="00D226DF" w:rsidRPr="00236782" w:rsidRDefault="00D226DF" w:rsidP="00527779">
            <w:pPr>
              <w:pStyle w:val="Default"/>
              <w:jc w:val="center"/>
              <w:rPr>
                <w:b/>
                <w:color w:val="auto"/>
              </w:rPr>
            </w:pPr>
            <w:r w:rsidRPr="00236782">
              <w:rPr>
                <w:b/>
                <w:color w:val="auto"/>
              </w:rPr>
              <w:t>Метапредметные результаты</w:t>
            </w:r>
          </w:p>
        </w:tc>
        <w:tc>
          <w:tcPr>
            <w:tcW w:w="2693" w:type="dxa"/>
            <w:vMerge w:val="restart"/>
          </w:tcPr>
          <w:p w:rsidR="00D226DF" w:rsidRPr="00236782" w:rsidRDefault="00D226DF" w:rsidP="00527779">
            <w:pPr>
              <w:pStyle w:val="Default"/>
              <w:jc w:val="center"/>
              <w:rPr>
                <w:b/>
                <w:color w:val="auto"/>
              </w:rPr>
            </w:pPr>
            <w:r w:rsidRPr="00236782">
              <w:rPr>
                <w:b/>
                <w:color w:val="auto"/>
              </w:rPr>
              <w:t>Личностные результаты</w:t>
            </w:r>
          </w:p>
        </w:tc>
      </w:tr>
      <w:tr w:rsidR="00D226DF" w:rsidRPr="00236782" w:rsidTr="00DB4D56">
        <w:trPr>
          <w:trHeight w:val="360"/>
        </w:trPr>
        <w:tc>
          <w:tcPr>
            <w:tcW w:w="1101" w:type="dxa"/>
            <w:vMerge/>
          </w:tcPr>
          <w:p w:rsidR="00D226DF" w:rsidRPr="00236782" w:rsidRDefault="00D226DF" w:rsidP="00EE3679">
            <w:pPr>
              <w:pStyle w:val="Default"/>
              <w:rPr>
                <w:color w:val="auto"/>
              </w:rPr>
            </w:pPr>
          </w:p>
        </w:tc>
        <w:tc>
          <w:tcPr>
            <w:tcW w:w="5953" w:type="dxa"/>
          </w:tcPr>
          <w:p w:rsidR="00D226DF" w:rsidRPr="00236782" w:rsidRDefault="00D226DF" w:rsidP="00527779">
            <w:pPr>
              <w:pStyle w:val="Default"/>
              <w:jc w:val="center"/>
              <w:rPr>
                <w:b/>
                <w:color w:val="auto"/>
              </w:rPr>
            </w:pPr>
            <w:r w:rsidRPr="00236782">
              <w:rPr>
                <w:b/>
                <w:color w:val="auto"/>
              </w:rPr>
              <w:t>ученик научится</w:t>
            </w:r>
          </w:p>
        </w:tc>
        <w:tc>
          <w:tcPr>
            <w:tcW w:w="3260" w:type="dxa"/>
          </w:tcPr>
          <w:p w:rsidR="00D226DF" w:rsidRPr="00236782" w:rsidRDefault="00D226DF" w:rsidP="00527779">
            <w:pPr>
              <w:pStyle w:val="Default"/>
              <w:jc w:val="center"/>
              <w:rPr>
                <w:b/>
                <w:color w:val="auto"/>
              </w:rPr>
            </w:pPr>
            <w:r w:rsidRPr="00236782">
              <w:rPr>
                <w:b/>
                <w:color w:val="auto"/>
              </w:rPr>
              <w:t>ученик получит возможность научиться</w:t>
            </w:r>
          </w:p>
        </w:tc>
        <w:tc>
          <w:tcPr>
            <w:tcW w:w="1985" w:type="dxa"/>
            <w:vMerge/>
          </w:tcPr>
          <w:p w:rsidR="00D226DF" w:rsidRPr="00236782" w:rsidRDefault="00D226DF" w:rsidP="00EE3679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vMerge/>
          </w:tcPr>
          <w:p w:rsidR="00D226DF" w:rsidRPr="00236782" w:rsidRDefault="00D226DF" w:rsidP="00EE3679">
            <w:pPr>
              <w:pStyle w:val="Default"/>
              <w:rPr>
                <w:color w:val="auto"/>
              </w:rPr>
            </w:pPr>
          </w:p>
        </w:tc>
      </w:tr>
      <w:tr w:rsidR="00DB4D56" w:rsidRPr="00236782" w:rsidTr="00DB4D56">
        <w:trPr>
          <w:trHeight w:val="360"/>
        </w:trPr>
        <w:tc>
          <w:tcPr>
            <w:tcW w:w="1101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Европа в конце ХV— начале XVII </w:t>
            </w:r>
            <w:proofErr w:type="gramStart"/>
            <w:r w:rsidRPr="00236782">
              <w:rPr>
                <w:color w:val="auto"/>
              </w:rPr>
              <w:t>в</w:t>
            </w:r>
            <w:proofErr w:type="gramEnd"/>
            <w:r w:rsidRPr="00236782">
              <w:rPr>
                <w:color w:val="auto"/>
              </w:rPr>
              <w:t xml:space="preserve">. </w:t>
            </w:r>
          </w:p>
        </w:tc>
        <w:tc>
          <w:tcPr>
            <w:tcW w:w="5953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применение основных хронологических понятий, терминов (век, его четверть, треть);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использовать историческую карту как источник информации, анализировать карту «Мир на заре нового времени»,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 систематизировать информацию и наносить ее на контурную карту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анализировать информацию различных источников всеобщей истории Нового времени;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>• составлять описание положения и образа жизни основных социальных групп</w:t>
            </w:r>
            <w:proofErr w:type="gramStart"/>
            <w:r w:rsidRPr="00236782">
              <w:rPr>
                <w:color w:val="auto"/>
              </w:rPr>
              <w:t xml:space="preserve"> ,</w:t>
            </w:r>
            <w:proofErr w:type="gramEnd"/>
            <w:r w:rsidRPr="00236782">
              <w:rPr>
                <w:color w:val="auto"/>
              </w:rPr>
              <w:t xml:space="preserve"> рассказывать о значительных событиях и личностях данного периода,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систематизировать исторический материал, содержащийся в учебной и дополнительной литературе по истории Европы в конце ХV— начале XVII </w:t>
            </w:r>
            <w:proofErr w:type="gramStart"/>
            <w:r w:rsidRPr="00236782">
              <w:rPr>
                <w:color w:val="auto"/>
              </w:rPr>
              <w:t>в</w:t>
            </w:r>
            <w:proofErr w:type="gramEnd"/>
            <w:r w:rsidRPr="00236782">
              <w:rPr>
                <w:color w:val="auto"/>
              </w:rPr>
              <w:t xml:space="preserve">.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>Определять причины, предпосылки и последствия географических открытий, характеризовать деятельность конкистадоров. Объяснять значение абсолютизма для развития общества</w:t>
            </w:r>
            <w:proofErr w:type="gramStart"/>
            <w:r w:rsidRPr="00236782">
              <w:rPr>
                <w:color w:val="auto"/>
              </w:rPr>
              <w:t xml:space="preserve"> .</w:t>
            </w:r>
            <w:proofErr w:type="gramEnd"/>
            <w:r w:rsidRPr="00236782">
              <w:rPr>
                <w:color w:val="auto"/>
              </w:rPr>
              <w:t xml:space="preserve"> Объяснять процесс модернизации в Европе в XVI-XVII вв. Определять причины и последствия Реформации; </w:t>
            </w:r>
            <w:r w:rsidRPr="00236782">
              <w:rPr>
                <w:color w:val="auto"/>
              </w:rPr>
              <w:lastRenderedPageBreak/>
              <w:t xml:space="preserve">составлять исторический портрет личности, высказывать суждения о значении его идей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объяснять причины и следствия ключевых событий и процессов (социальных движений, реформ)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сравнивать исторические ситуации и события;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>• давать оценку событиям и личностям</w:t>
            </w:r>
          </w:p>
        </w:tc>
        <w:tc>
          <w:tcPr>
            <w:tcW w:w="3260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lastRenderedPageBreak/>
              <w:t xml:space="preserve">• используя историческую карту, характеризовать социально-экономическое и политическое развитие государств Европы в конце ХV— начале XVII </w:t>
            </w:r>
            <w:proofErr w:type="gramStart"/>
            <w:r w:rsidRPr="00236782">
              <w:rPr>
                <w:color w:val="auto"/>
              </w:rPr>
              <w:t>в</w:t>
            </w:r>
            <w:proofErr w:type="gramEnd"/>
            <w:r w:rsidRPr="00236782">
              <w:rPr>
                <w:color w:val="auto"/>
              </w:rPr>
              <w:t xml:space="preserve">.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сравнивать развитие стран Европы в конце ХV— начале XVII </w:t>
            </w:r>
            <w:proofErr w:type="gramStart"/>
            <w:r w:rsidRPr="00236782">
              <w:rPr>
                <w:color w:val="auto"/>
              </w:rPr>
              <w:t>в</w:t>
            </w:r>
            <w:proofErr w:type="gramEnd"/>
            <w:r w:rsidRPr="00236782">
              <w:rPr>
                <w:color w:val="auto"/>
              </w:rPr>
              <w:t xml:space="preserve">., объяснять, </w:t>
            </w:r>
            <w:proofErr w:type="gramStart"/>
            <w:r w:rsidRPr="00236782">
              <w:rPr>
                <w:color w:val="auto"/>
              </w:rPr>
              <w:t>в</w:t>
            </w:r>
            <w:proofErr w:type="gramEnd"/>
            <w:r w:rsidRPr="00236782">
              <w:rPr>
                <w:color w:val="auto"/>
              </w:rPr>
              <w:t xml:space="preserve"> чем заключались общие черты и особенности;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применять знания при составлении описаний исторических и культурных памятников своего города, края и т. д. </w:t>
            </w:r>
          </w:p>
        </w:tc>
        <w:tc>
          <w:tcPr>
            <w:tcW w:w="1985" w:type="dxa"/>
            <w:vMerge w:val="restart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Регулятивные УУД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1. Умение самостоятельно определять цели обучения, ставить и формулировать новые задачи в учебе и познавательной деятельности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2. Умение планировать пути достижения целей (при помощи учителя)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3. Соотносить свои действия с планируемыми результатами, осуществлять контроль своей деятельности в процессе достижения результата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lastRenderedPageBreak/>
              <w:t xml:space="preserve">4. Владение основами самоконтроля, самооценки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Познавательные УУД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Умение определять понятия, создавать обобщения, устанавливать аналогии (при помощи учителя)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Смысловое чтение.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Коммуникативные УУД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 Умение организовывать учебное </w:t>
            </w:r>
            <w:r w:rsidRPr="00236782">
              <w:rPr>
                <w:color w:val="auto"/>
              </w:rPr>
              <w:lastRenderedPageBreak/>
              <w:t xml:space="preserve">сотрудничество и совместную деятельность с учителем и сверстниками; работать индивидуально и в группе, договариваться о правилах и вопросах для обсуждения в соответствии с поставленной перед группой задачей;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 организовывать учебное взаимодействие в группе (определять общие цели, распределять роли, договариваться друг с другом и т. д.);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владение устной и письменной речью, монологической </w:t>
            </w:r>
            <w:r w:rsidRPr="00236782">
              <w:rPr>
                <w:color w:val="auto"/>
              </w:rPr>
              <w:lastRenderedPageBreak/>
              <w:t xml:space="preserve">контекстной речью,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 соблюдать нормы публичной речи, регламент в монологе и дискуссии в соответствии с коммуникативной задачей;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 высказывать и обосновывать мнение (суждение) и запрашивать мнение партнера в рамках диалога;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 принимать решение в ходе диалога и согласовывать его с собеседником;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 создавать письменные «клишированные» и оригинальные тексты с использованием необходимых </w:t>
            </w:r>
            <w:r w:rsidRPr="00236782">
              <w:rPr>
                <w:color w:val="auto"/>
              </w:rPr>
              <w:lastRenderedPageBreak/>
              <w:t xml:space="preserve">речевых средств;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Формирование и развитие компетентности в области использования информационно-коммуникационных технологий: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 целенаправленно искать и использовать информационные ресурсы, необходимые для решения учебных и практических задач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 использовать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компьютерные технологии для решения информационных и коммуникационных учебных задач, в том числе: </w:t>
            </w:r>
            <w:r w:rsidRPr="00236782">
              <w:rPr>
                <w:color w:val="auto"/>
              </w:rPr>
              <w:lastRenderedPageBreak/>
              <w:t xml:space="preserve">написание докладов, рефератов, создание презентаций и др.;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 использовать информацию с учетом этических и правовых норм;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 соблюдать информационную гигиену и правила информационной безопасности.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vMerge w:val="restart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lastRenderedPageBreak/>
              <w:t xml:space="preserve"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</w:t>
            </w:r>
            <w:r w:rsidRPr="00236782">
              <w:rPr>
                <w:color w:val="auto"/>
              </w:rPr>
              <w:lastRenderedPageBreak/>
              <w:t xml:space="preserve">наследия народов России и человечества;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первичная социальная и культурная идентичность на основе усвоения системы исторических понятий и представлений о прошлом Отечества (период до XVII в.), эмоционально положительное принятие своей этнической идентичности;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понимание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2. Готовность и способность обучающихся к </w:t>
            </w:r>
            <w:r w:rsidRPr="00236782">
              <w:rPr>
                <w:color w:val="auto"/>
              </w:rPr>
              <w:lastRenderedPageBreak/>
              <w:t xml:space="preserve">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в мире профессий и профессиональных предпочтений, 3. </w:t>
            </w:r>
            <w:proofErr w:type="gramStart"/>
            <w:r w:rsidRPr="00236782">
              <w:rPr>
                <w:color w:val="auto"/>
              </w:rPr>
              <w:t>Формирование нравственных чувств и нравственного поведения, осознанного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</w:t>
            </w:r>
            <w:proofErr w:type="gramEnd"/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нравственных, </w:t>
            </w:r>
            <w:r w:rsidRPr="00236782">
              <w:rPr>
                <w:color w:val="auto"/>
              </w:rPr>
              <w:lastRenderedPageBreak/>
              <w:t xml:space="preserve">духовных идеалов, хранимых в культурных традициях народов России, формирование представлений об основах светской этики, культуры традиционных религий, их роли в развитии культуры и истории России и человечества,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4. Формирование </w:t>
            </w:r>
            <w:r w:rsidRPr="00236782">
              <w:rPr>
                <w:color w:val="auto"/>
              </w:rPr>
              <w:lastRenderedPageBreak/>
              <w:t xml:space="preserve">мировоззрения, соответствующего современному уровню развития науки и общественной практики, учитывающего многообразие современного мира.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</w:t>
            </w:r>
            <w:proofErr w:type="gramStart"/>
            <w:r w:rsidRPr="00236782">
              <w:rPr>
                <w:color w:val="auto"/>
              </w:rPr>
              <w:t>.</w:t>
            </w:r>
            <w:proofErr w:type="gramEnd"/>
            <w:r w:rsidRPr="00236782">
              <w:rPr>
                <w:color w:val="auto"/>
              </w:rPr>
              <w:t xml:space="preserve"> </w:t>
            </w:r>
            <w:proofErr w:type="gramStart"/>
            <w:r w:rsidRPr="00236782">
              <w:rPr>
                <w:color w:val="auto"/>
              </w:rPr>
              <w:t>с</w:t>
            </w:r>
            <w:proofErr w:type="gramEnd"/>
            <w:r w:rsidRPr="00236782">
              <w:rPr>
                <w:color w:val="auto"/>
              </w:rPr>
              <w:t xml:space="preserve">ледование этическим нормам и правилам ведения диалога в соответствии с возрастными возможностями; обсуждение и оценивание своих достижений и достижений других обучающихся под руководством педагога;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6. Освоение социальных норм, правил поведения, ролей и форм </w:t>
            </w:r>
            <w:r w:rsidRPr="00236782">
              <w:rPr>
                <w:color w:val="auto"/>
              </w:rPr>
              <w:lastRenderedPageBreak/>
              <w:t>социальной жизни в группах и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proofErr w:type="gramStart"/>
            <w:r w:rsidRPr="00236782">
              <w:rPr>
                <w:color w:val="auto"/>
              </w:rPr>
              <w:t>сообществах</w:t>
            </w:r>
            <w:proofErr w:type="gramEnd"/>
            <w:r w:rsidRPr="00236782">
              <w:rPr>
                <w:color w:val="auto"/>
              </w:rPr>
              <w:t xml:space="preserve">. Участие в школьном самоуправлении и общественной жизни в пределах возрастных компетенций, готовность участвовать в жизнедеятельности подросткового общественного объединения,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расширение опыта конструктивного взаимодействия </w:t>
            </w:r>
            <w:proofErr w:type="gramStart"/>
            <w:r w:rsidRPr="00236782">
              <w:rPr>
                <w:color w:val="auto"/>
              </w:rPr>
              <w:t>в</w:t>
            </w:r>
            <w:proofErr w:type="gramEnd"/>
            <w:r w:rsidRPr="00236782">
              <w:rPr>
                <w:color w:val="auto"/>
              </w:rPr>
              <w:t xml:space="preserve">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школьном и социальном </w:t>
            </w:r>
            <w:proofErr w:type="gramStart"/>
            <w:r w:rsidRPr="00236782">
              <w:rPr>
                <w:color w:val="auto"/>
              </w:rPr>
              <w:t>общении</w:t>
            </w:r>
            <w:proofErr w:type="gramEnd"/>
            <w:r w:rsidRPr="00236782">
              <w:rPr>
                <w:color w:val="auto"/>
              </w:rPr>
              <w:t xml:space="preserve">.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7. Сформированность ценности здорового и безопасного образа жизни; освоение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lastRenderedPageBreak/>
              <w:t xml:space="preserve">8. Формирование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уважение к истории культуры своего Отечества, потребность в общении с художественными произведениями)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>9. Сформированность основ экологической культуры, соответствующей современному уровню экологического мышления</w:t>
            </w:r>
          </w:p>
        </w:tc>
      </w:tr>
      <w:tr w:rsidR="00DB4D56" w:rsidRPr="00236782" w:rsidTr="00DB4D56">
        <w:trPr>
          <w:trHeight w:val="360"/>
        </w:trPr>
        <w:tc>
          <w:tcPr>
            <w:tcW w:w="1101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lastRenderedPageBreak/>
              <w:t xml:space="preserve">Страны Европы и Северной Америки в середине XVII—ХVIII </w:t>
            </w:r>
            <w:proofErr w:type="gramStart"/>
            <w:r w:rsidRPr="00236782">
              <w:rPr>
                <w:color w:val="auto"/>
              </w:rPr>
              <w:t>в</w:t>
            </w:r>
            <w:proofErr w:type="gramEnd"/>
            <w:r w:rsidRPr="00236782">
              <w:rPr>
                <w:color w:val="auto"/>
              </w:rPr>
              <w:t xml:space="preserve">. </w:t>
            </w:r>
          </w:p>
        </w:tc>
        <w:tc>
          <w:tcPr>
            <w:tcW w:w="5953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использовать историческую карту как источник информации о границах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анализировать информацию различных источников по истории Нового времени;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proofErr w:type="gramStart"/>
            <w:r w:rsidRPr="00236782">
              <w:rPr>
                <w:color w:val="auto"/>
              </w:rPr>
              <w:t xml:space="preserve">• объяснять причины и следствия ключевых событий и процессов истории Стран Европы и Северной Америки в середине XVII—ХVIII в. (английской революции XVII в., </w:t>
            </w:r>
            <w:proofErr w:type="gramEnd"/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войны североамериканских колоний за независимость, образования Соединенных Штатов Америки;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становление абсолютизма, Реформации и Контрреформации);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proofErr w:type="gramStart"/>
            <w:r w:rsidRPr="00236782">
              <w:rPr>
                <w:color w:val="auto"/>
              </w:rPr>
              <w:t xml:space="preserve">• раскрывать характерные, существенные черты: а) экономического и социального развития стран в Новое время, причины и значение «революции цен» для развития экономики, аграрной революции; б) эволюции политического строя в) развития общественного движения («консерватизм», «либерализм», «социализм»); г) представлений о мире и общественных ценностях; </w:t>
            </w:r>
            <w:proofErr w:type="spellStart"/>
            <w:r w:rsidRPr="00236782">
              <w:rPr>
                <w:color w:val="auto"/>
              </w:rPr>
              <w:t>д</w:t>
            </w:r>
            <w:proofErr w:type="spellEnd"/>
            <w:r w:rsidRPr="00236782">
              <w:rPr>
                <w:color w:val="auto"/>
              </w:rPr>
              <w:t xml:space="preserve">) раскрывать смысл понятий капитализм, мануфактура, </w:t>
            </w:r>
            <w:proofErr w:type="spellStart"/>
            <w:r w:rsidRPr="00236782">
              <w:rPr>
                <w:color w:val="auto"/>
              </w:rPr>
              <w:t>меркантелизм</w:t>
            </w:r>
            <w:proofErr w:type="spellEnd"/>
            <w:r w:rsidRPr="00236782">
              <w:rPr>
                <w:color w:val="auto"/>
              </w:rPr>
              <w:t>, протекционизм; е) художественной культуры Нового времени;</w:t>
            </w:r>
            <w:proofErr w:type="gramEnd"/>
          </w:p>
        </w:tc>
        <w:tc>
          <w:tcPr>
            <w:tcW w:w="3260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используя историческую карту, характеризовать социально-экономическое и политическое развитие государств стран Европы и Северной Америки в середине XVII—ХVIII </w:t>
            </w:r>
            <w:proofErr w:type="gramStart"/>
            <w:r w:rsidRPr="00236782">
              <w:rPr>
                <w:color w:val="auto"/>
              </w:rPr>
              <w:t>в</w:t>
            </w:r>
            <w:proofErr w:type="gramEnd"/>
            <w:r w:rsidRPr="00236782">
              <w:rPr>
                <w:color w:val="auto"/>
              </w:rPr>
              <w:t xml:space="preserve">.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сравнивать развитие стран Европы и Северной Америки в середине XVII—ХVIII </w:t>
            </w:r>
            <w:proofErr w:type="gramStart"/>
            <w:r w:rsidRPr="00236782">
              <w:rPr>
                <w:color w:val="auto"/>
              </w:rPr>
              <w:t>в</w:t>
            </w:r>
            <w:proofErr w:type="gramEnd"/>
            <w:r w:rsidRPr="00236782">
              <w:rPr>
                <w:color w:val="auto"/>
              </w:rPr>
              <w:t xml:space="preserve">., объяснять, </w:t>
            </w:r>
            <w:proofErr w:type="gramStart"/>
            <w:r w:rsidRPr="00236782">
              <w:rPr>
                <w:color w:val="auto"/>
              </w:rPr>
              <w:t>в</w:t>
            </w:r>
            <w:proofErr w:type="gramEnd"/>
            <w:r w:rsidRPr="00236782">
              <w:rPr>
                <w:color w:val="auto"/>
              </w:rPr>
              <w:t xml:space="preserve"> чем заключались общие черты и особенности; </w:t>
            </w:r>
          </w:p>
        </w:tc>
        <w:tc>
          <w:tcPr>
            <w:tcW w:w="1985" w:type="dxa"/>
            <w:vMerge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vMerge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</w:p>
        </w:tc>
      </w:tr>
      <w:tr w:rsidR="00DB4D56" w:rsidRPr="00236782" w:rsidTr="00DB4D56">
        <w:trPr>
          <w:trHeight w:val="360"/>
        </w:trPr>
        <w:tc>
          <w:tcPr>
            <w:tcW w:w="1101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lastRenderedPageBreak/>
              <w:t xml:space="preserve">Страны Востока в XVI—XVIII вв. </w:t>
            </w:r>
          </w:p>
        </w:tc>
        <w:tc>
          <w:tcPr>
            <w:tcW w:w="5953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использовать историческую карту как источник информации о границах государств в Новое время, об основных процессах социально-экономического развития, завоеваний, колонизации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объяснять причины и следствия ключевых событий и процессов истории Стран Востока в XVI—XVIII вв. </w:t>
            </w:r>
          </w:p>
        </w:tc>
        <w:tc>
          <w:tcPr>
            <w:tcW w:w="3260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используя историческую карту, характеризовать социально-экономическое и политическое развитие стран Востока в XVI—XVIII вв. XVIII </w:t>
            </w:r>
            <w:proofErr w:type="spellStart"/>
            <w:proofErr w:type="gramStart"/>
            <w:r w:rsidRPr="00236782">
              <w:rPr>
                <w:color w:val="auto"/>
              </w:rPr>
              <w:t>вв</w:t>
            </w:r>
            <w:proofErr w:type="spellEnd"/>
            <w:proofErr w:type="gramEnd"/>
            <w:r w:rsidRPr="00236782">
              <w:rPr>
                <w:color w:val="auto"/>
              </w:rPr>
              <w:t xml:space="preserve">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сравнивать развитие стран Европы и страны Востока в XVI—XVIII вв., объяснять, в чем заключались общие черты и особенности; </w:t>
            </w:r>
          </w:p>
        </w:tc>
        <w:tc>
          <w:tcPr>
            <w:tcW w:w="1985" w:type="dxa"/>
            <w:vMerge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vMerge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</w:p>
        </w:tc>
      </w:tr>
      <w:tr w:rsidR="00DB4D56" w:rsidRPr="00236782" w:rsidTr="00DB4D56">
        <w:trPr>
          <w:trHeight w:val="360"/>
        </w:trPr>
        <w:tc>
          <w:tcPr>
            <w:tcW w:w="1101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lastRenderedPageBreak/>
              <w:t xml:space="preserve">Россия в XVI веке. </w:t>
            </w:r>
          </w:p>
        </w:tc>
        <w:tc>
          <w:tcPr>
            <w:tcW w:w="5953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соотносить хронологию истории России и всеобщей истории в Новое время;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объяснять причины и следствия ключевых событий и процессов истории России в XVI веке (реформ, взаимодействий между народами и др.);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описание условий существования, основных занятий, образа жизни народов России, исторических событий и процессов;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составление и анализ генеалогических схем и таблиц;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персоналий и др.);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>определение и использование исторических понятий и терминов: Местничество. Избранная рада. Реформы. Челобитная. Самодержавие. Государев двор. Сословно-</w:t>
            </w:r>
            <w:r w:rsidRPr="00236782">
              <w:rPr>
                <w:color w:val="auto"/>
              </w:rPr>
              <w:lastRenderedPageBreak/>
              <w:t>представительная монархия. Земские соборы. Приказы. Опричнина</w:t>
            </w:r>
            <w:proofErr w:type="gramStart"/>
            <w:r w:rsidRPr="00236782">
              <w:rPr>
                <w:color w:val="auto"/>
              </w:rPr>
              <w:t xml:space="preserve">.; </w:t>
            </w:r>
            <w:proofErr w:type="gramEnd"/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>описывать территориальные границы России в динамике, разбираться в истоках опричного террора в России, составлять схемы и давать сравнительное описание органов системы управления Россией, составлять обобщающие таблицы, объяснять изученные положения на конкретных примерах, давать развернутую характеристику исторической личности с привлечением дополнительной информации; раскрывать цели, итоги внешней политики России в XVI веке</w:t>
            </w:r>
          </w:p>
        </w:tc>
        <w:tc>
          <w:tcPr>
            <w:tcW w:w="3260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lastRenderedPageBreak/>
              <w:t xml:space="preserve">• используя историческую карту, характеризовать социально-экономическое и политическое развитие России в XVI </w:t>
            </w:r>
            <w:proofErr w:type="gramStart"/>
            <w:r w:rsidRPr="00236782">
              <w:rPr>
                <w:color w:val="auto"/>
              </w:rPr>
              <w:t>в</w:t>
            </w:r>
            <w:proofErr w:type="gramEnd"/>
            <w:r w:rsidRPr="00236782">
              <w:rPr>
                <w:color w:val="auto"/>
              </w:rPr>
              <w:t xml:space="preserve">.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сравнивать развитие России и других стран в Новое время, объяснять, в чем заключались общие черты и особенности;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 </w:t>
            </w:r>
          </w:p>
        </w:tc>
        <w:tc>
          <w:tcPr>
            <w:tcW w:w="1985" w:type="dxa"/>
            <w:vMerge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vMerge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</w:p>
        </w:tc>
      </w:tr>
      <w:tr w:rsidR="00DB4D56" w:rsidRPr="00236782" w:rsidTr="00DB4D56">
        <w:trPr>
          <w:trHeight w:val="360"/>
        </w:trPr>
        <w:tc>
          <w:tcPr>
            <w:tcW w:w="1101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lastRenderedPageBreak/>
              <w:t xml:space="preserve">Смута в России </w:t>
            </w:r>
          </w:p>
        </w:tc>
        <w:tc>
          <w:tcPr>
            <w:tcW w:w="5953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соотносить хронологию истории России и всеобщей истории в Новое время;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объяснять причины и следствия ключевых событий и процессов истории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Смутного времени в России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сопоставление (с помощью учителя) различных версий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и оценок исторических событий и личностей;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определение и аргументация собственного отношения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к дискуссионным проблемам прошлого;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составление и анализ генеалогических схем и таблиц;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определение и использование исторических понятий и терминов: «Заповедные лета», «урочные лета»,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выделять этапы закрепощения крестьян, составлять схемы, давать развернутую характеристику </w:t>
            </w:r>
            <w:r w:rsidRPr="00236782">
              <w:rPr>
                <w:color w:val="auto"/>
              </w:rPr>
              <w:lastRenderedPageBreak/>
              <w:t>исторической личности с привлечением дополнительной информации (Михаил Романов, Кузьма Минин, Дмитрий Пожарский);обобщать сведения в форме таблицы, дать оценку событий Смутного времени, выразить свое отношение к роли национально- освободительного движения в истории Смутного времени, определять историческое значение окончания Смуты и восстановление российской государственности, давать сравнительную характеристику</w:t>
            </w:r>
            <w:proofErr w:type="gramStart"/>
            <w:r w:rsidRPr="00236782">
              <w:rPr>
                <w:color w:val="auto"/>
              </w:rPr>
              <w:t xml:space="preserve"> П</w:t>
            </w:r>
            <w:proofErr w:type="gramEnd"/>
            <w:r w:rsidRPr="00236782">
              <w:rPr>
                <w:color w:val="auto"/>
              </w:rPr>
              <w:t>ервого и Второго ополчения</w:t>
            </w:r>
          </w:p>
        </w:tc>
        <w:tc>
          <w:tcPr>
            <w:tcW w:w="3260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lastRenderedPageBreak/>
              <w:t xml:space="preserve"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сравнивать развитие России и других стран в Новое время, объяснять, в чем заключались общие черты и особенности;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>• применять знания по истории России и своего края в Новое время при составлении описаний исторических памятников своего города, края и т. д.</w:t>
            </w:r>
          </w:p>
        </w:tc>
        <w:tc>
          <w:tcPr>
            <w:tcW w:w="1985" w:type="dxa"/>
            <w:vMerge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vMerge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</w:p>
        </w:tc>
      </w:tr>
      <w:tr w:rsidR="00DB4D56" w:rsidRPr="00236782" w:rsidTr="00DB4D56">
        <w:trPr>
          <w:trHeight w:val="360"/>
        </w:trPr>
        <w:tc>
          <w:tcPr>
            <w:tcW w:w="1101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lastRenderedPageBreak/>
              <w:t xml:space="preserve">Россия в XVII веке </w:t>
            </w:r>
          </w:p>
        </w:tc>
        <w:tc>
          <w:tcPr>
            <w:tcW w:w="5953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соотносить хронологию истории России и всеобщей истории в Новое время;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объяснять причины и следствия ключевых событий и процессов истории России в XVII веке (социальных движений, реформ, взаимодействий между народами и др.);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раскрывать характерные, существенные черты: а) экономического и социального развития России в XVII веке; б) эволюции политического строя (включая понятия «монархия», «самодержавие», «абсолютизм» и др.);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определение и использование исторических понятий и терминов: Крепостное право. Соборное уложение. Казачество, гетман. Засечная черта.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proofErr w:type="spellStart"/>
            <w:r w:rsidRPr="00236782">
              <w:rPr>
                <w:color w:val="auto"/>
              </w:rPr>
              <w:t>Самозванство</w:t>
            </w:r>
            <w:proofErr w:type="gramStart"/>
            <w:r w:rsidRPr="00236782">
              <w:rPr>
                <w:color w:val="auto"/>
              </w:rPr>
              <w:t>.П</w:t>
            </w:r>
            <w:proofErr w:type="gramEnd"/>
            <w:r w:rsidRPr="00236782">
              <w:rPr>
                <w:color w:val="auto"/>
              </w:rPr>
              <w:t>осад</w:t>
            </w:r>
            <w:proofErr w:type="spellEnd"/>
            <w:r w:rsidRPr="00236782">
              <w:rPr>
                <w:color w:val="auto"/>
              </w:rPr>
              <w:t xml:space="preserve">. Слобода. Мануфактура. Ярмарка. Старообрядчество. Раскол. Парсуна. Полки нового (иноземного) строя. Стрельцы. Ясак.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характеризовать политику первых Романовых, </w:t>
            </w:r>
            <w:r w:rsidRPr="00236782">
              <w:rPr>
                <w:color w:val="auto"/>
              </w:rPr>
              <w:lastRenderedPageBreak/>
              <w:t xml:space="preserve">описывать территориальные границы России в динамике, выделять особенности формирования сословий, их прав и обязанностей; описывать различные сословия в XVII в., выделять новые черты в экономическом развитии России XVII </w:t>
            </w:r>
            <w:proofErr w:type="gramStart"/>
            <w:r w:rsidRPr="00236782">
              <w:rPr>
                <w:color w:val="auto"/>
              </w:rPr>
              <w:t>в</w:t>
            </w:r>
            <w:proofErr w:type="gramEnd"/>
            <w:r w:rsidRPr="00236782">
              <w:rPr>
                <w:color w:val="auto"/>
              </w:rPr>
              <w:t xml:space="preserve">., раскрывать на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proofErr w:type="gramStart"/>
            <w:r w:rsidRPr="00236782">
              <w:rPr>
                <w:color w:val="auto"/>
              </w:rPr>
              <w:t>примерах</w:t>
            </w:r>
            <w:proofErr w:type="gramEnd"/>
            <w:r w:rsidRPr="00236782">
              <w:rPr>
                <w:color w:val="auto"/>
              </w:rPr>
              <w:t xml:space="preserve"> уровень развития хозяйства и торговли, в том числе и с опорой на карту;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установление синхронистических связей истории России и стран Европы и Азии в XVII вв.;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сопоставление (с помощью учителя) различных версий и оценок исторических событий и личностей;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сравнение (под руководством учителя) свидетельств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различных исторических источников, выявление в них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общих черт и особенностей;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описание условий существования, основных занятий,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образа жизни народов России, исторических событий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и процессов;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сопоставление развития Руси и других стран в период Средневековья, выявление общих черт и особенностей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proofErr w:type="gramStart"/>
            <w:r w:rsidRPr="00236782">
              <w:rPr>
                <w:color w:val="auto"/>
              </w:rPr>
              <w:t xml:space="preserve">(в связи с понятиями «централизованное государство», </w:t>
            </w:r>
            <w:proofErr w:type="gramEnd"/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«всероссийский рынок» и др.); понимание взаимосвязи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между социальными явлениями и процессами, их влияния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на жизнь народов России; • использование знаний о месте и роли России во все-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мирно-историческом </w:t>
            </w:r>
            <w:proofErr w:type="gramStart"/>
            <w:r w:rsidRPr="00236782">
              <w:rPr>
                <w:color w:val="auto"/>
              </w:rPr>
              <w:t>процессе</w:t>
            </w:r>
            <w:proofErr w:type="gramEnd"/>
            <w:r w:rsidRPr="00236782">
              <w:rPr>
                <w:color w:val="auto"/>
              </w:rPr>
              <w:t xml:space="preserve"> в изучаемый период;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систематизация информации в ходе проектной деятельности, представление её результатов как по периоду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>в целом, так и по отдельным тематическим блокам;</w:t>
            </w:r>
          </w:p>
        </w:tc>
        <w:tc>
          <w:tcPr>
            <w:tcW w:w="3260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lastRenderedPageBreak/>
              <w:t xml:space="preserve">• используя историческую карту, характеризовать социально-экономическое и политическое развитие России в XVII </w:t>
            </w:r>
            <w:proofErr w:type="gramStart"/>
            <w:r w:rsidRPr="00236782">
              <w:rPr>
                <w:color w:val="auto"/>
              </w:rPr>
              <w:t>в</w:t>
            </w:r>
            <w:proofErr w:type="gramEnd"/>
            <w:r w:rsidRPr="00236782">
              <w:rPr>
                <w:color w:val="auto"/>
              </w:rPr>
              <w:t xml:space="preserve">.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сравнивать развитие России и других стран в Новое время, объяснять, в чем заключались общие черты и особенности;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</w:tc>
        <w:tc>
          <w:tcPr>
            <w:tcW w:w="1985" w:type="dxa"/>
            <w:vMerge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vMerge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</w:p>
        </w:tc>
      </w:tr>
      <w:tr w:rsidR="00DB4D56" w:rsidRPr="00236782" w:rsidTr="00DB4D56">
        <w:trPr>
          <w:trHeight w:val="360"/>
        </w:trPr>
        <w:tc>
          <w:tcPr>
            <w:tcW w:w="1101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lastRenderedPageBreak/>
              <w:t xml:space="preserve">Культурное </w:t>
            </w:r>
            <w:r w:rsidRPr="00236782">
              <w:rPr>
                <w:color w:val="auto"/>
              </w:rPr>
              <w:lastRenderedPageBreak/>
              <w:t xml:space="preserve">пространство </w:t>
            </w:r>
          </w:p>
        </w:tc>
        <w:tc>
          <w:tcPr>
            <w:tcW w:w="5953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lastRenderedPageBreak/>
              <w:t xml:space="preserve">соотносить хронологию истории России и всеобщей истории в Новое время;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lastRenderedPageBreak/>
              <w:t xml:space="preserve">• составлять описание положения и образа жизни основных социальных групп в России, памятников материальной и художественной культуры; давать сравнительную характеристику дворцового и народного быта, рассказывать о значительных событиях и личностях отечественной истории Нового времени;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составление с привлечением дополнительной </w:t>
            </w:r>
            <w:proofErr w:type="gramStart"/>
            <w:r w:rsidRPr="00236782">
              <w:rPr>
                <w:color w:val="auto"/>
              </w:rPr>
              <w:t>литературы описания памятников средневековой культуры Руси</w:t>
            </w:r>
            <w:proofErr w:type="gramEnd"/>
            <w:r w:rsidRPr="00236782">
              <w:rPr>
                <w:color w:val="auto"/>
              </w:rPr>
              <w:t xml:space="preserve">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и других стран, рассуждение об их художественных достоинствах и значении;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высказывание суждений о значении и месте исторического и культурного наследия предков;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поиск информации в источниках различного типа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и вида (в материальных памятниках, фрагментах летописей, правовых документов, публицистических произведений и др.);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систематизация информации в ходе проектной деятельности, представление её результатов как по периоду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>в целом, так и по отдельным тематическим блокам;</w:t>
            </w:r>
          </w:p>
        </w:tc>
        <w:tc>
          <w:tcPr>
            <w:tcW w:w="3260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lastRenderedPageBreak/>
              <w:t xml:space="preserve">• применять знания по истории России и своего </w:t>
            </w:r>
            <w:r w:rsidRPr="00236782">
              <w:rPr>
                <w:color w:val="auto"/>
              </w:rPr>
              <w:lastRenderedPageBreak/>
              <w:t xml:space="preserve">края в Новое время при составлении описаний исторических и культурных памятников своего города, края и т. д.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сравнивать культурное развитие России и других стран в Новое время, объяснять, в чем заключались общие черты и особенности;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</w:tc>
        <w:tc>
          <w:tcPr>
            <w:tcW w:w="1985" w:type="dxa"/>
            <w:vMerge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vMerge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</w:p>
        </w:tc>
      </w:tr>
      <w:tr w:rsidR="00DB4D56" w:rsidRPr="00236782" w:rsidTr="00DB4D56">
        <w:trPr>
          <w:trHeight w:val="360"/>
        </w:trPr>
        <w:tc>
          <w:tcPr>
            <w:tcW w:w="1101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lastRenderedPageBreak/>
              <w:t xml:space="preserve">История Татарстана XVI-XVII вв. </w:t>
            </w:r>
          </w:p>
        </w:tc>
        <w:tc>
          <w:tcPr>
            <w:tcW w:w="5953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соотносить хронологию истории России и всеобщей истории в Новое время;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поиск и презентация материалов истории своего края,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страны, применение краеведческих знаний при составлении описаний исторических и культурных памятников </w:t>
            </w:r>
            <w:proofErr w:type="gramStart"/>
            <w:r w:rsidRPr="00236782">
              <w:rPr>
                <w:color w:val="auto"/>
              </w:rPr>
              <w:t>на</w:t>
            </w:r>
            <w:proofErr w:type="gramEnd"/>
            <w:r w:rsidRPr="00236782">
              <w:rPr>
                <w:color w:val="auto"/>
              </w:rPr>
              <w:t xml:space="preserve">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территории современной Российской Федерации;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систематизация информации в ходе проектной деятельности, представление её результатов как по периоду </w:t>
            </w:r>
          </w:p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в целом, так и по отдельным тематическим блокам; </w:t>
            </w:r>
          </w:p>
        </w:tc>
        <w:tc>
          <w:tcPr>
            <w:tcW w:w="3260" w:type="dxa"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  <w:r w:rsidRPr="00236782">
              <w:rPr>
                <w:color w:val="auto"/>
              </w:rPr>
              <w:t xml:space="preserve">• применять знания по истории России и своего края в Новое время при составлении описаний исторических и культурных памятников своего города, края и т. д. </w:t>
            </w:r>
          </w:p>
        </w:tc>
        <w:tc>
          <w:tcPr>
            <w:tcW w:w="1985" w:type="dxa"/>
            <w:vMerge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</w:p>
        </w:tc>
        <w:tc>
          <w:tcPr>
            <w:tcW w:w="2693" w:type="dxa"/>
            <w:vMerge/>
          </w:tcPr>
          <w:p w:rsidR="00DB4D56" w:rsidRPr="00236782" w:rsidRDefault="00DB4D56" w:rsidP="00EE3679">
            <w:pPr>
              <w:pStyle w:val="Default"/>
              <w:rPr>
                <w:color w:val="auto"/>
              </w:rPr>
            </w:pPr>
          </w:p>
        </w:tc>
      </w:tr>
    </w:tbl>
    <w:p w:rsidR="007C144D" w:rsidRPr="00236782" w:rsidRDefault="007C144D" w:rsidP="005F2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C144D" w:rsidRPr="00236782" w:rsidSect="00D226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311055E"/>
    <w:multiLevelType w:val="hybridMultilevel"/>
    <w:tmpl w:val="44F6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26DF"/>
    <w:rsid w:val="00012C8D"/>
    <w:rsid w:val="00050586"/>
    <w:rsid w:val="00073016"/>
    <w:rsid w:val="000B0359"/>
    <w:rsid w:val="000B2C80"/>
    <w:rsid w:val="000D69A9"/>
    <w:rsid w:val="000F5657"/>
    <w:rsid w:val="00123D08"/>
    <w:rsid w:val="00131824"/>
    <w:rsid w:val="00134DDE"/>
    <w:rsid w:val="0016709A"/>
    <w:rsid w:val="001A613E"/>
    <w:rsid w:val="001D0582"/>
    <w:rsid w:val="001D1B9E"/>
    <w:rsid w:val="001E6DFF"/>
    <w:rsid w:val="001F1AB3"/>
    <w:rsid w:val="001F3D40"/>
    <w:rsid w:val="00225256"/>
    <w:rsid w:val="0023239D"/>
    <w:rsid w:val="00236782"/>
    <w:rsid w:val="002537F6"/>
    <w:rsid w:val="0027197C"/>
    <w:rsid w:val="002B7C3E"/>
    <w:rsid w:val="002D014F"/>
    <w:rsid w:val="002D2ED0"/>
    <w:rsid w:val="002D7FD9"/>
    <w:rsid w:val="002E7B57"/>
    <w:rsid w:val="003030CB"/>
    <w:rsid w:val="00347DAF"/>
    <w:rsid w:val="003570E2"/>
    <w:rsid w:val="003B1E8A"/>
    <w:rsid w:val="003D129C"/>
    <w:rsid w:val="003D38A7"/>
    <w:rsid w:val="003D3EFD"/>
    <w:rsid w:val="003E16F1"/>
    <w:rsid w:val="003E7FF6"/>
    <w:rsid w:val="004132EE"/>
    <w:rsid w:val="00421F8A"/>
    <w:rsid w:val="00427DF4"/>
    <w:rsid w:val="00441ECE"/>
    <w:rsid w:val="00446DF5"/>
    <w:rsid w:val="00463338"/>
    <w:rsid w:val="00473165"/>
    <w:rsid w:val="00483EB4"/>
    <w:rsid w:val="004955D4"/>
    <w:rsid w:val="00496C9F"/>
    <w:rsid w:val="004A415A"/>
    <w:rsid w:val="004A5E6D"/>
    <w:rsid w:val="004C110C"/>
    <w:rsid w:val="00507564"/>
    <w:rsid w:val="00527779"/>
    <w:rsid w:val="00540FCB"/>
    <w:rsid w:val="00556EEC"/>
    <w:rsid w:val="005725B9"/>
    <w:rsid w:val="005A26E4"/>
    <w:rsid w:val="005B3073"/>
    <w:rsid w:val="005C2E9C"/>
    <w:rsid w:val="005C3A48"/>
    <w:rsid w:val="005C4805"/>
    <w:rsid w:val="005D4955"/>
    <w:rsid w:val="005E4117"/>
    <w:rsid w:val="005F23EA"/>
    <w:rsid w:val="005F3FF9"/>
    <w:rsid w:val="0061188C"/>
    <w:rsid w:val="006147C4"/>
    <w:rsid w:val="006340CB"/>
    <w:rsid w:val="0066445D"/>
    <w:rsid w:val="00674B97"/>
    <w:rsid w:val="00697F33"/>
    <w:rsid w:val="006B280D"/>
    <w:rsid w:val="006E13A9"/>
    <w:rsid w:val="006F4C2B"/>
    <w:rsid w:val="00721D3D"/>
    <w:rsid w:val="00727299"/>
    <w:rsid w:val="00747941"/>
    <w:rsid w:val="00791801"/>
    <w:rsid w:val="007A21D7"/>
    <w:rsid w:val="007C144D"/>
    <w:rsid w:val="007C1C27"/>
    <w:rsid w:val="007C3433"/>
    <w:rsid w:val="007C3EEF"/>
    <w:rsid w:val="007E344A"/>
    <w:rsid w:val="00834163"/>
    <w:rsid w:val="008B15DB"/>
    <w:rsid w:val="008C3CBF"/>
    <w:rsid w:val="008F0480"/>
    <w:rsid w:val="00931AF8"/>
    <w:rsid w:val="009743BE"/>
    <w:rsid w:val="009A4287"/>
    <w:rsid w:val="009C1D5D"/>
    <w:rsid w:val="009C24BF"/>
    <w:rsid w:val="009C6DF0"/>
    <w:rsid w:val="009C7AD0"/>
    <w:rsid w:val="00A04A22"/>
    <w:rsid w:val="00A053D2"/>
    <w:rsid w:val="00A37D42"/>
    <w:rsid w:val="00A43072"/>
    <w:rsid w:val="00A45194"/>
    <w:rsid w:val="00A721C6"/>
    <w:rsid w:val="00AE1139"/>
    <w:rsid w:val="00AF0D92"/>
    <w:rsid w:val="00AF479E"/>
    <w:rsid w:val="00B25D6C"/>
    <w:rsid w:val="00B31B80"/>
    <w:rsid w:val="00B460A3"/>
    <w:rsid w:val="00B470E3"/>
    <w:rsid w:val="00B57BDF"/>
    <w:rsid w:val="00B81752"/>
    <w:rsid w:val="00B93E1B"/>
    <w:rsid w:val="00C40E5F"/>
    <w:rsid w:val="00C51053"/>
    <w:rsid w:val="00C64F6A"/>
    <w:rsid w:val="00C67039"/>
    <w:rsid w:val="00C7538C"/>
    <w:rsid w:val="00CA6852"/>
    <w:rsid w:val="00CE4C41"/>
    <w:rsid w:val="00CF194A"/>
    <w:rsid w:val="00CF412E"/>
    <w:rsid w:val="00CF6000"/>
    <w:rsid w:val="00CF73DB"/>
    <w:rsid w:val="00CF79F8"/>
    <w:rsid w:val="00D20480"/>
    <w:rsid w:val="00D226DF"/>
    <w:rsid w:val="00D27359"/>
    <w:rsid w:val="00D43A3D"/>
    <w:rsid w:val="00D44385"/>
    <w:rsid w:val="00D44FBB"/>
    <w:rsid w:val="00D90341"/>
    <w:rsid w:val="00DB260A"/>
    <w:rsid w:val="00DB4D56"/>
    <w:rsid w:val="00DC30FD"/>
    <w:rsid w:val="00DC66EF"/>
    <w:rsid w:val="00DF69BA"/>
    <w:rsid w:val="00E23072"/>
    <w:rsid w:val="00E40EF0"/>
    <w:rsid w:val="00E50B65"/>
    <w:rsid w:val="00E560A9"/>
    <w:rsid w:val="00E75C97"/>
    <w:rsid w:val="00E9317E"/>
    <w:rsid w:val="00ED4663"/>
    <w:rsid w:val="00EE3594"/>
    <w:rsid w:val="00EE3679"/>
    <w:rsid w:val="00EE4CFE"/>
    <w:rsid w:val="00F31DAC"/>
    <w:rsid w:val="00F332F4"/>
    <w:rsid w:val="00F506C6"/>
    <w:rsid w:val="00F71554"/>
    <w:rsid w:val="00FA3650"/>
    <w:rsid w:val="00FB59DC"/>
    <w:rsid w:val="00FC7343"/>
    <w:rsid w:val="00FF4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99"/>
  </w:style>
  <w:style w:type="paragraph" w:styleId="1">
    <w:name w:val="heading 1"/>
    <w:basedOn w:val="a"/>
    <w:next w:val="a"/>
    <w:link w:val="10"/>
    <w:uiPriority w:val="9"/>
    <w:qFormat/>
    <w:rsid w:val="00D443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26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6">
    <w:name w:val="Body text (6)_"/>
    <w:basedOn w:val="a0"/>
    <w:link w:val="Bodytext60"/>
    <w:rsid w:val="00556EE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Bodytext11">
    <w:name w:val="Body text (11)_"/>
    <w:basedOn w:val="a0"/>
    <w:link w:val="Bodytext110"/>
    <w:rsid w:val="00556EE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6Italic">
    <w:name w:val="Body text (6) + Italic"/>
    <w:basedOn w:val="Bodytext6"/>
    <w:rsid w:val="00556EEC"/>
    <w:rPr>
      <w:i/>
      <w:iCs/>
    </w:rPr>
  </w:style>
  <w:style w:type="paragraph" w:customStyle="1" w:styleId="Bodytext60">
    <w:name w:val="Body text (6)"/>
    <w:basedOn w:val="a"/>
    <w:link w:val="Bodytext6"/>
    <w:rsid w:val="00556EEC"/>
    <w:pPr>
      <w:shd w:val="clear" w:color="auto" w:fill="FFFFFF"/>
      <w:spacing w:before="60" w:after="300" w:line="192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110">
    <w:name w:val="Body text (11)"/>
    <w:basedOn w:val="a"/>
    <w:link w:val="Bodytext11"/>
    <w:rsid w:val="00556EEC"/>
    <w:pPr>
      <w:shd w:val="clear" w:color="auto" w:fill="FFFFFF"/>
      <w:spacing w:after="0" w:line="202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table" w:styleId="a3">
    <w:name w:val="Table Grid"/>
    <w:basedOn w:val="a1"/>
    <w:uiPriority w:val="59"/>
    <w:rsid w:val="00556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Bodytext1"/>
    <w:rsid w:val="00556EEC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Bodytext1">
    <w:name w:val="Body text1"/>
    <w:basedOn w:val="a"/>
    <w:link w:val="Bodytext"/>
    <w:rsid w:val="00556EEC"/>
    <w:pPr>
      <w:shd w:val="clear" w:color="auto" w:fill="FFFFFF"/>
      <w:spacing w:after="0" w:line="240" w:lineRule="atLeast"/>
    </w:pPr>
    <w:rPr>
      <w:rFonts w:ascii="Times New Roman" w:hAnsi="Times New Roman" w:cs="Times New Roman"/>
      <w:sz w:val="18"/>
      <w:szCs w:val="18"/>
    </w:rPr>
  </w:style>
  <w:style w:type="character" w:customStyle="1" w:styleId="BodytextItalic">
    <w:name w:val="Body text + Italic"/>
    <w:basedOn w:val="Bodytext"/>
    <w:rsid w:val="00556EEC"/>
    <w:rPr>
      <w:i/>
      <w:iCs/>
      <w:spacing w:val="0"/>
    </w:rPr>
  </w:style>
  <w:style w:type="character" w:customStyle="1" w:styleId="BodytextItalic7">
    <w:name w:val="Body text + Italic7"/>
    <w:basedOn w:val="Bodytext"/>
    <w:uiPriority w:val="99"/>
    <w:rsid w:val="00556EEC"/>
    <w:rPr>
      <w:i/>
      <w:iCs/>
      <w:spacing w:val="0"/>
    </w:rPr>
  </w:style>
  <w:style w:type="character" w:customStyle="1" w:styleId="BodytextItalic5">
    <w:name w:val="Body text + Italic5"/>
    <w:basedOn w:val="Bodytext"/>
    <w:uiPriority w:val="99"/>
    <w:rsid w:val="00556EEC"/>
    <w:rPr>
      <w:i/>
      <w:iCs/>
      <w:spacing w:val="0"/>
    </w:rPr>
  </w:style>
  <w:style w:type="character" w:customStyle="1" w:styleId="BodytextItalic3">
    <w:name w:val="Body text + Italic3"/>
    <w:basedOn w:val="Bodytext"/>
    <w:uiPriority w:val="99"/>
    <w:rsid w:val="00556EEC"/>
    <w:rPr>
      <w:i/>
      <w:iCs/>
      <w:spacing w:val="0"/>
    </w:rPr>
  </w:style>
  <w:style w:type="paragraph" w:customStyle="1" w:styleId="Bodytext61">
    <w:name w:val="Body text (6)1"/>
    <w:basedOn w:val="a"/>
    <w:uiPriority w:val="99"/>
    <w:rsid w:val="00556EEC"/>
    <w:pPr>
      <w:shd w:val="clear" w:color="auto" w:fill="FFFFFF"/>
      <w:spacing w:after="0" w:line="240" w:lineRule="atLeast"/>
    </w:pPr>
    <w:rPr>
      <w:rFonts w:ascii="Times New Roman" w:eastAsia="Arial Unicode MS" w:hAnsi="Times New Roman" w:cs="Times New Roman"/>
      <w:b/>
      <w:bCs/>
      <w:sz w:val="17"/>
      <w:szCs w:val="17"/>
      <w:lang w:eastAsia="ru-RU"/>
    </w:rPr>
  </w:style>
  <w:style w:type="character" w:customStyle="1" w:styleId="BodytextItalic1">
    <w:name w:val="Body text + Italic1"/>
    <w:basedOn w:val="Bodytext"/>
    <w:uiPriority w:val="99"/>
    <w:rsid w:val="00556EEC"/>
    <w:rPr>
      <w:i/>
      <w:iCs/>
      <w:spacing w:val="0"/>
    </w:rPr>
  </w:style>
  <w:style w:type="character" w:customStyle="1" w:styleId="BodytextBold">
    <w:name w:val="Body text + Bold"/>
    <w:aliases w:val="Italic"/>
    <w:basedOn w:val="Bodytext"/>
    <w:rsid w:val="007C144D"/>
    <w:rPr>
      <w:b/>
      <w:bCs/>
      <w:i/>
      <w:iCs/>
      <w:spacing w:val="0"/>
    </w:rPr>
  </w:style>
  <w:style w:type="paragraph" w:customStyle="1" w:styleId="Bodytext0">
    <w:name w:val="Body text"/>
    <w:basedOn w:val="a"/>
    <w:rsid w:val="007C144D"/>
    <w:pPr>
      <w:shd w:val="clear" w:color="auto" w:fill="FFFFFF"/>
      <w:spacing w:after="60" w:line="226" w:lineRule="exact"/>
      <w:ind w:hanging="220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Spacing1pt">
    <w:name w:val="Body text + Spacing 1 pt"/>
    <w:basedOn w:val="Bodytext"/>
    <w:rsid w:val="007C144D"/>
    <w:rPr>
      <w:rFonts w:eastAsia="Times New Roman"/>
      <w:b w:val="0"/>
      <w:bCs w:val="0"/>
      <w:i w:val="0"/>
      <w:iCs w:val="0"/>
      <w:smallCaps w:val="0"/>
      <w:strike w:val="0"/>
      <w:spacing w:val="30"/>
    </w:rPr>
  </w:style>
  <w:style w:type="character" w:customStyle="1" w:styleId="Bodytext5">
    <w:name w:val="Body text (5)_"/>
    <w:basedOn w:val="a0"/>
    <w:link w:val="Bodytext50"/>
    <w:rsid w:val="007C144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Bodytext5Spacing1pt">
    <w:name w:val="Body text (5) + Spacing 1 pt"/>
    <w:basedOn w:val="Bodytext5"/>
    <w:rsid w:val="007C144D"/>
    <w:rPr>
      <w:spacing w:val="20"/>
    </w:rPr>
  </w:style>
  <w:style w:type="character" w:customStyle="1" w:styleId="Bodytext5NotBold">
    <w:name w:val="Body text (5) + Not Bold"/>
    <w:basedOn w:val="Bodytext5"/>
    <w:rsid w:val="007C144D"/>
    <w:rPr>
      <w:b/>
      <w:bCs/>
    </w:rPr>
  </w:style>
  <w:style w:type="paragraph" w:customStyle="1" w:styleId="Bodytext50">
    <w:name w:val="Body text (5)"/>
    <w:basedOn w:val="a"/>
    <w:link w:val="Bodytext5"/>
    <w:rsid w:val="007C144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7ptSmallCaps">
    <w:name w:val="Body text + 7 pt;Small Caps"/>
    <w:basedOn w:val="Bodytext"/>
    <w:rsid w:val="007C144D"/>
    <w:rPr>
      <w:rFonts w:eastAsia="Times New Roman"/>
      <w:b w:val="0"/>
      <w:bCs w:val="0"/>
      <w:i w:val="0"/>
      <w:iCs w:val="0"/>
      <w:smallCaps/>
      <w:strike w:val="0"/>
      <w:spacing w:val="0"/>
      <w:sz w:val="14"/>
      <w:szCs w:val="14"/>
      <w:lang w:val="en-US"/>
    </w:rPr>
  </w:style>
  <w:style w:type="character" w:customStyle="1" w:styleId="BodytextCandara">
    <w:name w:val="Body text + Candara"/>
    <w:basedOn w:val="Bodytext"/>
    <w:rsid w:val="007C144D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</w:rPr>
  </w:style>
  <w:style w:type="paragraph" w:customStyle="1" w:styleId="a4">
    <w:name w:val="Заголовок МОЙ"/>
    <w:basedOn w:val="a"/>
    <w:next w:val="1"/>
    <w:uiPriority w:val="99"/>
    <w:rsid w:val="00D44385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43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E75C97"/>
    <w:pPr>
      <w:ind w:left="720"/>
      <w:contextualSpacing/>
    </w:pPr>
  </w:style>
  <w:style w:type="paragraph" w:styleId="a6">
    <w:name w:val="No Spacing"/>
    <w:link w:val="a7"/>
    <w:uiPriority w:val="1"/>
    <w:qFormat/>
    <w:rsid w:val="00421F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421F8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2771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95</cp:revision>
  <dcterms:created xsi:type="dcterms:W3CDTF">2017-12-28T19:28:00Z</dcterms:created>
  <dcterms:modified xsi:type="dcterms:W3CDTF">2021-02-16T17:58:00Z</dcterms:modified>
</cp:coreProperties>
</file>